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50EB" w14:textId="19E505F0" w:rsidR="008F60D1" w:rsidRDefault="00E87291" w:rsidP="008F60D1">
      <w:pPr>
        <w:jc w:val="center"/>
        <w:rPr>
          <w:b/>
          <w:bCs/>
          <w:sz w:val="48"/>
          <w:szCs w:val="48"/>
        </w:rPr>
      </w:pPr>
      <w:r w:rsidRPr="00E87291">
        <w:rPr>
          <w:b/>
          <w:bCs/>
          <w:sz w:val="48"/>
          <w:szCs w:val="48"/>
        </w:rPr>
        <w:t>Agroforestry in Northeastern Arizona</w:t>
      </w:r>
    </w:p>
    <w:p w14:paraId="7A1BB6FF" w14:textId="7B3E5A3A" w:rsidR="00E87291" w:rsidRDefault="00270475" w:rsidP="008F60D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Resource List</w:t>
      </w:r>
    </w:p>
    <w:p w14:paraId="3853834F" w14:textId="77777777" w:rsidR="00270475" w:rsidRPr="00E87291" w:rsidRDefault="00270475">
      <w:pPr>
        <w:rPr>
          <w:sz w:val="48"/>
          <w:szCs w:val="48"/>
        </w:rPr>
      </w:pPr>
    </w:p>
    <w:p w14:paraId="522F5D5B" w14:textId="37324BEC" w:rsidR="00ED4E34" w:rsidRDefault="00ED4E34">
      <w:r w:rsidRPr="00ED4E34">
        <w:rPr>
          <w:b/>
          <w:bCs/>
        </w:rPr>
        <w:t>Hardy Plant List</w:t>
      </w:r>
      <w:r w:rsidR="00C82F7B">
        <w:t xml:space="preserve"> (</w:t>
      </w:r>
      <w:r w:rsidR="00212E78">
        <w:t>See</w:t>
      </w:r>
      <w:r w:rsidR="00270475">
        <w:t xml:space="preserve"> Separate Document, </w:t>
      </w:r>
      <w:r w:rsidR="00270475">
        <w:rPr>
          <w:i/>
          <w:iCs/>
        </w:rPr>
        <w:t>NE Arizona Tree and Plant List</w:t>
      </w:r>
      <w:r w:rsidR="00C82F7B">
        <w:t>)</w:t>
      </w:r>
    </w:p>
    <w:p w14:paraId="226901F4" w14:textId="77777777" w:rsidR="00C82F7B" w:rsidRDefault="00C82F7B">
      <w:pPr>
        <w:rPr>
          <w:i/>
          <w:iCs/>
        </w:rPr>
      </w:pPr>
    </w:p>
    <w:p w14:paraId="41F1E7AF" w14:textId="1E5EE55D" w:rsidR="0074372A" w:rsidRDefault="0074372A">
      <w:r w:rsidRPr="00430182">
        <w:rPr>
          <w:b/>
          <w:bCs/>
        </w:rPr>
        <w:t>Fire</w:t>
      </w:r>
      <w:r w:rsidR="007027DE">
        <w:rPr>
          <w:b/>
          <w:bCs/>
        </w:rPr>
        <w:t>-w</w:t>
      </w:r>
      <w:r w:rsidRPr="00430182">
        <w:rPr>
          <w:b/>
          <w:bCs/>
        </w:rPr>
        <w:t>ise Plant List</w:t>
      </w:r>
      <w:r>
        <w:t>:</w:t>
      </w:r>
    </w:p>
    <w:p w14:paraId="075C5779" w14:textId="045FAA0D" w:rsidR="0074372A" w:rsidRDefault="00D60C6D" w:rsidP="0074372A">
      <w:hyperlink r:id="rId5" w:history="1">
        <w:r w:rsidR="0038620A" w:rsidRPr="00532A6E">
          <w:rPr>
            <w:rStyle w:val="Hyperlink"/>
            <w:vertAlign w:val="baseline"/>
          </w:rPr>
          <w:t>https://extension.arizona.edu/sites/extension.arizona.edu/files/pubs/az1289.pdf</w:t>
        </w:r>
      </w:hyperlink>
    </w:p>
    <w:p w14:paraId="650B5C5C" w14:textId="7FE312A1" w:rsidR="00430182" w:rsidRDefault="00430182" w:rsidP="0074372A"/>
    <w:p w14:paraId="219C1CC5" w14:textId="5617A2A6" w:rsidR="00430182" w:rsidRDefault="00430182" w:rsidP="0074372A">
      <w:r w:rsidRPr="00430182">
        <w:rPr>
          <w:b/>
          <w:bCs/>
        </w:rPr>
        <w:t>Quivira Coalition</w:t>
      </w:r>
      <w:r>
        <w:t xml:space="preserve"> </w:t>
      </w:r>
      <w:r w:rsidR="00C348A0">
        <w:t>—</w:t>
      </w:r>
      <w:r>
        <w:t xml:space="preserve">Technical guides </w:t>
      </w:r>
      <w:r w:rsidR="00270475">
        <w:t>for</w:t>
      </w:r>
      <w:r>
        <w:t xml:space="preserve"> Erosion, Water Harvesting, </w:t>
      </w:r>
      <w:r w:rsidR="00C348A0">
        <w:t xml:space="preserve">Land and Watershed Restoration, </w:t>
      </w:r>
      <w:r>
        <w:t>Soil Health,</w:t>
      </w:r>
      <w:r w:rsidR="00C348A0">
        <w:t xml:space="preserve"> etc.</w:t>
      </w:r>
      <w:r w:rsidR="00377695">
        <w:t xml:space="preserve"> Based in New Mexico.</w:t>
      </w:r>
    </w:p>
    <w:p w14:paraId="454EA931" w14:textId="01B4190C" w:rsidR="00430182" w:rsidRDefault="00D60C6D" w:rsidP="0074372A">
      <w:hyperlink r:id="rId6" w:history="1">
        <w:r w:rsidR="00430182" w:rsidRPr="00532A6E">
          <w:rPr>
            <w:rStyle w:val="Hyperlink"/>
            <w:vertAlign w:val="baseline"/>
          </w:rPr>
          <w:t>https://quiviracoalition.org/techguides/</w:t>
        </w:r>
      </w:hyperlink>
    </w:p>
    <w:p w14:paraId="72B247BB" w14:textId="6C14BC31" w:rsidR="00216767" w:rsidRDefault="00216767" w:rsidP="00216767">
      <w:pPr>
        <w:ind w:left="720"/>
      </w:pPr>
      <w:r w:rsidRPr="00216767">
        <w:rPr>
          <w:b/>
          <w:bCs/>
        </w:rPr>
        <w:t>Introduction to Erosion Control:</w:t>
      </w:r>
      <w:r>
        <w:t xml:space="preserve"> </w:t>
      </w:r>
      <w:hyperlink r:id="rId7" w:history="1">
        <w:r w:rsidRPr="00532A6E">
          <w:rPr>
            <w:rStyle w:val="Hyperlink"/>
            <w:vertAlign w:val="baseline"/>
          </w:rPr>
          <w:t>https://quiviracoalition.org/wp-content/uploads/2018/03/An-Introduction-to-Erosion-Control.pdf</w:t>
        </w:r>
      </w:hyperlink>
    </w:p>
    <w:p w14:paraId="576F2E7F" w14:textId="6CBE57B3" w:rsidR="00216767" w:rsidRDefault="00216767" w:rsidP="00216767">
      <w:pPr>
        <w:ind w:left="720"/>
      </w:pPr>
      <w:r w:rsidRPr="00430182">
        <w:rPr>
          <w:b/>
          <w:bCs/>
        </w:rPr>
        <w:t>Erosion Control</w:t>
      </w:r>
      <w:r>
        <w:rPr>
          <w:b/>
          <w:bCs/>
        </w:rPr>
        <w:t xml:space="preserve"> Guide</w:t>
      </w:r>
      <w:r>
        <w:t xml:space="preserve">: </w:t>
      </w:r>
      <w:hyperlink r:id="rId8" w:history="1">
        <w:r w:rsidRPr="00532A6E">
          <w:rPr>
            <w:rStyle w:val="Hyperlink"/>
            <w:vertAlign w:val="baseline"/>
          </w:rPr>
          <w:t>https://quiviracoalition.org/wp-content/uploads/2018/03/Erosion-Control-Field-Guide.pdf</w:t>
        </w:r>
      </w:hyperlink>
    </w:p>
    <w:p w14:paraId="5EBE7D9D" w14:textId="4CE5D0FE" w:rsidR="009D480A" w:rsidRPr="009D480A" w:rsidRDefault="00216767" w:rsidP="009D480A">
      <w:pPr>
        <w:ind w:left="720"/>
        <w:rPr>
          <w:color w:val="0563C1" w:themeColor="hyperlink"/>
          <w:u w:val="single"/>
        </w:rPr>
      </w:pPr>
      <w:r>
        <w:rPr>
          <w:b/>
          <w:bCs/>
        </w:rPr>
        <w:t>Water</w:t>
      </w:r>
      <w:r w:rsidR="00BB5AAD">
        <w:rPr>
          <w:b/>
          <w:bCs/>
        </w:rPr>
        <w:t xml:space="preserve"> Harvesting</w:t>
      </w:r>
      <w:r>
        <w:rPr>
          <w:b/>
          <w:bCs/>
        </w:rPr>
        <w:t xml:space="preserve"> </w:t>
      </w:r>
      <w:r w:rsidR="00BB5AAD">
        <w:rPr>
          <w:b/>
          <w:bCs/>
        </w:rPr>
        <w:t>and Roads:</w:t>
      </w:r>
      <w:r w:rsidR="00BB5AAD">
        <w:t xml:space="preserve"> </w:t>
      </w:r>
      <w:hyperlink r:id="rId9" w:history="1">
        <w:r w:rsidR="00BB5AAD" w:rsidRPr="00532A6E">
          <w:rPr>
            <w:rStyle w:val="Hyperlink"/>
            <w:vertAlign w:val="baseline"/>
          </w:rPr>
          <w:t>https://quiviracoalition.org/wp-content/uploads/2018/06/A-Good-Road-Lies-Easy-on-the-Land.pdf</w:t>
        </w:r>
      </w:hyperlink>
    </w:p>
    <w:p w14:paraId="4484421C" w14:textId="7952F03C" w:rsidR="0038620A" w:rsidRDefault="0038620A" w:rsidP="0074372A"/>
    <w:p w14:paraId="1F40B4ED" w14:textId="304B34BC" w:rsidR="007E0D4F" w:rsidRDefault="009D480A" w:rsidP="0074372A">
      <w:proofErr w:type="spellStart"/>
      <w:r w:rsidRPr="009D480A">
        <w:rPr>
          <w:b/>
          <w:bCs/>
        </w:rPr>
        <w:t>Waterboxx</w:t>
      </w:r>
      <w:r w:rsidR="007E0D4F">
        <w:rPr>
          <w:b/>
          <w:bCs/>
        </w:rPr>
        <w:t>es</w:t>
      </w:r>
      <w:proofErr w:type="spellEnd"/>
      <w:r w:rsidR="00027DCA">
        <w:rPr>
          <w:b/>
          <w:bCs/>
        </w:rPr>
        <w:t xml:space="preserve"> and </w:t>
      </w:r>
      <w:proofErr w:type="spellStart"/>
      <w:r w:rsidR="00027DCA">
        <w:rPr>
          <w:b/>
          <w:bCs/>
        </w:rPr>
        <w:t>Growboxxes</w:t>
      </w:r>
      <w:proofErr w:type="spellEnd"/>
      <w:r w:rsidR="007E0D4F">
        <w:rPr>
          <w:b/>
          <w:bCs/>
        </w:rPr>
        <w:t>:</w:t>
      </w:r>
      <w:r>
        <w:t xml:space="preserve"> </w:t>
      </w:r>
    </w:p>
    <w:p w14:paraId="7DD72AA0" w14:textId="572853AA" w:rsidR="009D480A" w:rsidRDefault="007E0D4F" w:rsidP="007E0D4F">
      <w:pPr>
        <w:ind w:left="720"/>
      </w:pPr>
      <w:r>
        <w:t>I</w:t>
      </w:r>
      <w:r w:rsidR="009D480A">
        <w:t>nformation via</w:t>
      </w:r>
      <w:r w:rsidR="00377695">
        <w:t xml:space="preserve"> parent company</w:t>
      </w:r>
      <w:r w:rsidR="009D480A">
        <w:t xml:space="preserve"> </w:t>
      </w:r>
      <w:proofErr w:type="spellStart"/>
      <w:r w:rsidR="009D480A" w:rsidRPr="009D480A">
        <w:rPr>
          <w:b/>
          <w:bCs/>
        </w:rPr>
        <w:t>G</w:t>
      </w:r>
      <w:r w:rsidR="00C348A0">
        <w:rPr>
          <w:b/>
          <w:bCs/>
        </w:rPr>
        <w:t>ro</w:t>
      </w:r>
      <w:r w:rsidR="009D480A" w:rsidRPr="009D480A">
        <w:rPr>
          <w:b/>
          <w:bCs/>
        </w:rPr>
        <w:t>asis</w:t>
      </w:r>
      <w:proofErr w:type="spellEnd"/>
      <w:r w:rsidR="009D480A">
        <w:t>:</w:t>
      </w:r>
      <w:r w:rsidR="00C348A0">
        <w:tab/>
      </w:r>
      <w:hyperlink r:id="rId10" w:history="1">
        <w:r w:rsidR="00C348A0" w:rsidRPr="00D52441">
          <w:rPr>
            <w:rStyle w:val="Hyperlink"/>
            <w:vertAlign w:val="baseline"/>
          </w:rPr>
          <w:t>https://www.groasis.com/en</w:t>
        </w:r>
      </w:hyperlink>
    </w:p>
    <w:p w14:paraId="4D64B6FB" w14:textId="5A402CAB" w:rsidR="007E0D4F" w:rsidRDefault="007E0D4F" w:rsidP="007E0D4F">
      <w:pPr>
        <w:ind w:left="720"/>
      </w:pPr>
      <w:r>
        <w:t>Available</w:t>
      </w:r>
      <w:r w:rsidR="00377695">
        <w:t xml:space="preserve"> in USA</w:t>
      </w:r>
      <w:r>
        <w:t xml:space="preserve"> at</w:t>
      </w:r>
      <w:r w:rsidR="00C348A0">
        <w:t>:</w:t>
      </w:r>
      <w:r>
        <w:t xml:space="preserve"> </w:t>
      </w:r>
      <w:r w:rsidR="00C348A0">
        <w:tab/>
      </w:r>
      <w:hyperlink r:id="rId11" w:history="1">
        <w:r w:rsidR="00C348A0" w:rsidRPr="00D52441">
          <w:rPr>
            <w:rStyle w:val="Hyperlink"/>
            <w:vertAlign w:val="baseline"/>
          </w:rPr>
          <w:t>https://www.dewharvest.com</w:t>
        </w:r>
      </w:hyperlink>
    </w:p>
    <w:p w14:paraId="3BCC28B8" w14:textId="7CEF6D8F" w:rsidR="00B14649" w:rsidRPr="00B14649" w:rsidRDefault="007E0D4F" w:rsidP="00B14649">
      <w:pPr>
        <w:ind w:left="720"/>
        <w:rPr>
          <w:color w:val="0563C1" w:themeColor="hyperlink"/>
          <w:u w:val="single"/>
        </w:rPr>
      </w:pPr>
      <w:r>
        <w:t>Arid Tree Planting:</w:t>
      </w:r>
      <w:r>
        <w:tab/>
      </w:r>
      <w:hyperlink r:id="rId12" w:history="1">
        <w:r w:rsidRPr="00D52441">
          <w:rPr>
            <w:rStyle w:val="Hyperlink"/>
            <w:vertAlign w:val="baseline"/>
          </w:rPr>
          <w:t>http://dewharvest.blogspot.com</w:t>
        </w:r>
      </w:hyperlink>
    </w:p>
    <w:p w14:paraId="4972F33C" w14:textId="084AF0D4" w:rsidR="00027DCA" w:rsidRDefault="00027DCA" w:rsidP="00027DCA">
      <w:pPr>
        <w:ind w:left="720"/>
      </w:pPr>
    </w:p>
    <w:p w14:paraId="3E059B74" w14:textId="4BDE5D74" w:rsidR="00B14649" w:rsidRDefault="00B14649" w:rsidP="00B14649">
      <w:r w:rsidRPr="003908B5">
        <w:rPr>
          <w:b/>
          <w:bCs/>
        </w:rPr>
        <w:t>Savanna Institute</w:t>
      </w:r>
      <w:r>
        <w:t xml:space="preserve"> (based in the Midwest, but have a </w:t>
      </w:r>
      <w:r w:rsidR="00212E78">
        <w:t>useful</w:t>
      </w:r>
      <w:r>
        <w:t xml:space="preserve"> </w:t>
      </w:r>
      <w:r w:rsidR="003908B5">
        <w:t xml:space="preserve">Agroforestry Resource Library): </w:t>
      </w:r>
      <w:hyperlink r:id="rId13" w:history="1">
        <w:r w:rsidR="003908B5" w:rsidRPr="004E6AFB">
          <w:rPr>
            <w:rStyle w:val="Hyperlink"/>
            <w:vertAlign w:val="baseline"/>
          </w:rPr>
          <w:t>https://www.savannainstitute.org</w:t>
        </w:r>
      </w:hyperlink>
    </w:p>
    <w:p w14:paraId="2C154F7F" w14:textId="48979101" w:rsidR="003908B5" w:rsidRDefault="003908B5" w:rsidP="00B14649"/>
    <w:p w14:paraId="79A2B358" w14:textId="6598E72D" w:rsidR="003908B5" w:rsidRDefault="003908B5" w:rsidP="00B14649">
      <w:pPr>
        <w:rPr>
          <w:rStyle w:val="Hyperlink"/>
          <w:vertAlign w:val="baseline"/>
        </w:rPr>
      </w:pPr>
      <w:r w:rsidRPr="003908B5">
        <w:rPr>
          <w:b/>
          <w:bCs/>
        </w:rPr>
        <w:t>Audubon Society</w:t>
      </w:r>
      <w:r>
        <w:t xml:space="preserve"> (good Native Plants Database which can be sorted </w:t>
      </w:r>
      <w:r w:rsidR="00F33CE7">
        <w:t>for trees, shrubs, grasses, etc.</w:t>
      </w:r>
      <w:r>
        <w:t xml:space="preserve">): </w:t>
      </w:r>
      <w:hyperlink r:id="rId14" w:history="1">
        <w:r w:rsidRPr="004E6AFB">
          <w:rPr>
            <w:rStyle w:val="Hyperlink"/>
            <w:vertAlign w:val="baseline"/>
          </w:rPr>
          <w:t>https://www.audubon.org</w:t>
        </w:r>
      </w:hyperlink>
    </w:p>
    <w:p w14:paraId="35E99086" w14:textId="77777777" w:rsidR="00C82F7B" w:rsidRDefault="00C82F7B" w:rsidP="00B14649"/>
    <w:p w14:paraId="21FBAF98" w14:textId="64899FDA" w:rsidR="003908B5" w:rsidRDefault="00C82F7B" w:rsidP="00B14649">
      <w:r w:rsidRPr="00C82F7B">
        <w:rPr>
          <w:b/>
          <w:bCs/>
        </w:rPr>
        <w:t xml:space="preserve">John </w:t>
      </w:r>
      <w:proofErr w:type="spellStart"/>
      <w:r w:rsidRPr="00C82F7B">
        <w:rPr>
          <w:b/>
          <w:bCs/>
        </w:rPr>
        <w:t>Kempf</w:t>
      </w:r>
      <w:proofErr w:type="spellEnd"/>
      <w:r>
        <w:t xml:space="preserve"> — Agronomist; excellent information on soils and healthy plants </w:t>
      </w:r>
      <w:hyperlink r:id="rId15" w:history="1">
        <w:r w:rsidRPr="008B66CA">
          <w:rPr>
            <w:rStyle w:val="Hyperlink"/>
            <w:vertAlign w:val="baseline"/>
          </w:rPr>
          <w:t>https://johnkempf.com/blog/</w:t>
        </w:r>
      </w:hyperlink>
      <w:r w:rsidR="00212E78">
        <w:rPr>
          <w:rStyle w:val="Hyperlink"/>
          <w:vertAlign w:val="baseline"/>
        </w:rPr>
        <w:t xml:space="preserve">; </w:t>
      </w:r>
      <w:r w:rsidR="00212E78" w:rsidRPr="00212E78">
        <w:rPr>
          <w:rStyle w:val="Hyperlink"/>
          <w:vertAlign w:val="baseline"/>
        </w:rPr>
        <w:t>https://www.youtube.com/c/AdvancingEcoAgriculture/playlists</w:t>
      </w:r>
    </w:p>
    <w:p w14:paraId="6DD0E4D3" w14:textId="77777777" w:rsidR="00B14649" w:rsidRDefault="00B14649" w:rsidP="00B14649"/>
    <w:p w14:paraId="468BB95D" w14:textId="5BED43D3" w:rsidR="009D480A" w:rsidRPr="00027DCA" w:rsidRDefault="00027DCA" w:rsidP="0074372A">
      <w:pPr>
        <w:rPr>
          <w:b/>
          <w:bCs/>
        </w:rPr>
      </w:pPr>
      <w:r w:rsidRPr="00027DCA">
        <w:rPr>
          <w:b/>
          <w:bCs/>
        </w:rPr>
        <w:t>Soil Secrets:</w:t>
      </w:r>
      <w:r>
        <w:rPr>
          <w:b/>
          <w:bCs/>
        </w:rPr>
        <w:t xml:space="preserve"> </w:t>
      </w:r>
      <w:r w:rsidR="00C348A0">
        <w:rPr>
          <w:b/>
          <w:bCs/>
        </w:rPr>
        <w:t xml:space="preserve">— </w:t>
      </w:r>
      <w:r>
        <w:rPr>
          <w:b/>
          <w:bCs/>
        </w:rPr>
        <w:t xml:space="preserve">mycorrhizal and humus inoculants </w:t>
      </w:r>
    </w:p>
    <w:p w14:paraId="01CE58C9" w14:textId="2554F919" w:rsidR="00027DCA" w:rsidRDefault="00027DCA" w:rsidP="0074372A">
      <w:r>
        <w:tab/>
        <w:t xml:space="preserve">Information: </w:t>
      </w:r>
      <w:hyperlink r:id="rId16" w:history="1">
        <w:r w:rsidRPr="00D52441">
          <w:rPr>
            <w:rStyle w:val="Hyperlink"/>
            <w:vertAlign w:val="baseline"/>
          </w:rPr>
          <w:t>https://www.treesthatplease.org</w:t>
        </w:r>
      </w:hyperlink>
    </w:p>
    <w:p w14:paraId="272DE235" w14:textId="5E47A385" w:rsidR="00027DCA" w:rsidRDefault="00027DCA" w:rsidP="0074372A">
      <w:r>
        <w:tab/>
        <w:t>Local Product Sales</w:t>
      </w:r>
      <w:r w:rsidR="00377695">
        <w:t xml:space="preserve"> and Information</w:t>
      </w:r>
      <w:r>
        <w:t>:</w:t>
      </w:r>
      <w:r w:rsidR="00377695">
        <w:t xml:space="preserve">   </w:t>
      </w:r>
      <w:r>
        <w:t>Kim Howel</w:t>
      </w:r>
      <w:r w:rsidR="00967F01">
        <w:t>l</w:t>
      </w:r>
      <w:r>
        <w:t>-</w:t>
      </w:r>
      <w:proofErr w:type="spellStart"/>
      <w:r>
        <w:t>Costion</w:t>
      </w:r>
      <w:proofErr w:type="spellEnd"/>
      <w:r>
        <w:t xml:space="preserve"> (928) 243-3025</w:t>
      </w:r>
    </w:p>
    <w:p w14:paraId="7D590A3E" w14:textId="77777777" w:rsidR="00DE3092" w:rsidRDefault="00DE3092" w:rsidP="0074372A"/>
    <w:p w14:paraId="15E245D1" w14:textId="249D3187" w:rsidR="00212E78" w:rsidRDefault="00212E78" w:rsidP="0074372A"/>
    <w:p w14:paraId="3D81D046" w14:textId="10671970" w:rsidR="00212E78" w:rsidRDefault="00DE3092" w:rsidP="0074372A">
      <w:r>
        <w:t>A</w:t>
      </w:r>
      <w:r w:rsidR="00377695">
        <w:t>dditional resources on the websites of</w:t>
      </w:r>
      <w:r w:rsidR="00212E78">
        <w:t xml:space="preserve"> our Sponsors:</w:t>
      </w:r>
    </w:p>
    <w:p w14:paraId="2BFB2446" w14:textId="77777777" w:rsidR="00027DCA" w:rsidRDefault="00027DCA" w:rsidP="0074372A"/>
    <w:p w14:paraId="7258B5DA" w14:textId="544CE98C" w:rsidR="00270475" w:rsidRPr="00270475" w:rsidRDefault="00212E78" w:rsidP="00212E78">
      <w:r w:rsidRPr="00430182">
        <w:rPr>
          <w:b/>
          <w:bCs/>
        </w:rPr>
        <w:t>Arizona Community Tree Council</w:t>
      </w:r>
      <w:r>
        <w:t>:</w:t>
      </w:r>
      <w:r w:rsidR="00270475">
        <w:t xml:space="preserve">  </w:t>
      </w:r>
      <w:hyperlink r:id="rId17" w:history="1">
        <w:r w:rsidR="00270475" w:rsidRPr="004B2796">
          <w:rPr>
            <w:rStyle w:val="Hyperlink"/>
            <w:vertAlign w:val="baseline"/>
          </w:rPr>
          <w:t>www.aztrees.org</w:t>
        </w:r>
      </w:hyperlink>
    </w:p>
    <w:p w14:paraId="06665939" w14:textId="426C0E95" w:rsidR="00212E78" w:rsidRDefault="00212E78">
      <w:pPr>
        <w:rPr>
          <w:b/>
          <w:bCs/>
        </w:rPr>
      </w:pPr>
    </w:p>
    <w:p w14:paraId="726D9139" w14:textId="77777777" w:rsidR="00D60C6D" w:rsidRDefault="00270475" w:rsidP="00D60C6D">
      <w:r>
        <w:rPr>
          <w:b/>
          <w:bCs/>
        </w:rPr>
        <w:t xml:space="preserve">Arizona Department of Forestry and Fire Management: </w:t>
      </w:r>
      <w:r w:rsidRPr="00270475">
        <w:t xml:space="preserve"> </w:t>
      </w:r>
    </w:p>
    <w:p w14:paraId="03D03A37" w14:textId="79D05F12" w:rsidR="00D60C6D" w:rsidRDefault="00D60C6D" w:rsidP="00D60C6D">
      <w:pPr>
        <w:ind w:left="720"/>
      </w:pPr>
      <w:r w:rsidRPr="00D60C6D">
        <w:t>Urban and Community Forestry Page: </w:t>
      </w:r>
      <w:hyperlink r:id="rId18" w:history="1">
        <w:r w:rsidRPr="00D60C6D">
          <w:rPr>
            <w:rStyle w:val="Hyperlink"/>
            <w:vertAlign w:val="baseline"/>
          </w:rPr>
          <w:t>https://dffm.az.gov/forestry-community-forestry/urban-community-forestry</w:t>
        </w:r>
      </w:hyperlink>
    </w:p>
    <w:p w14:paraId="3434541D" w14:textId="77777777" w:rsidR="00270475" w:rsidRPr="00430182" w:rsidRDefault="00270475">
      <w:pPr>
        <w:rPr>
          <w:b/>
          <w:bCs/>
        </w:rPr>
      </w:pPr>
    </w:p>
    <w:p w14:paraId="78D6073D" w14:textId="7C94B23D" w:rsidR="0038620A" w:rsidRDefault="0038620A" w:rsidP="0038620A">
      <w:r w:rsidRPr="00430182">
        <w:rPr>
          <w:b/>
          <w:bCs/>
        </w:rPr>
        <w:t>Southwest Agroforestry Action Network (</w:t>
      </w:r>
      <w:proofErr w:type="spellStart"/>
      <w:r w:rsidRPr="00430182">
        <w:rPr>
          <w:b/>
          <w:bCs/>
        </w:rPr>
        <w:t>SWAAN</w:t>
      </w:r>
      <w:proofErr w:type="spellEnd"/>
      <w:r w:rsidRPr="00430182">
        <w:rPr>
          <w:b/>
          <w:bCs/>
        </w:rPr>
        <w:t>)</w:t>
      </w:r>
      <w:r>
        <w:t>:</w:t>
      </w:r>
      <w:r w:rsidR="00270475">
        <w:t xml:space="preserve">  </w:t>
      </w:r>
      <w:hyperlink r:id="rId19" w:history="1">
        <w:r w:rsidR="00270475" w:rsidRPr="004B2796">
          <w:rPr>
            <w:rStyle w:val="Hyperlink"/>
            <w:vertAlign w:val="baseline"/>
          </w:rPr>
          <w:t>https://swaan-site.org/</w:t>
        </w:r>
      </w:hyperlink>
    </w:p>
    <w:p w14:paraId="4BFB0212" w14:textId="778B3E22" w:rsidR="00FD4489" w:rsidRDefault="00FD4489" w:rsidP="0038620A"/>
    <w:p w14:paraId="2E70FD10" w14:textId="332A482B" w:rsidR="00FD4489" w:rsidRDefault="00FD4489" w:rsidP="0038620A">
      <w:pPr>
        <w:rPr>
          <w:b/>
          <w:bCs/>
        </w:rPr>
      </w:pPr>
      <w:r w:rsidRPr="00FD4489">
        <w:rPr>
          <w:b/>
          <w:bCs/>
        </w:rPr>
        <w:t>Linking Edible Arizona Forests (LEAF)</w:t>
      </w:r>
      <w:r>
        <w:rPr>
          <w:b/>
          <w:bCs/>
        </w:rPr>
        <w:t xml:space="preserve">: </w:t>
      </w:r>
      <w:hyperlink r:id="rId20" w:history="1">
        <w:r w:rsidRPr="00FD4489">
          <w:rPr>
            <w:rStyle w:val="Hyperlink"/>
            <w:vertAlign w:val="baseline"/>
          </w:rPr>
          <w:t>https://leafnetworkaz.org</w:t>
        </w:r>
      </w:hyperlink>
    </w:p>
    <w:p w14:paraId="0B5FE036" w14:textId="341614DC" w:rsidR="00FD4489" w:rsidRPr="00FD4489" w:rsidRDefault="00FD4489" w:rsidP="00FD4489">
      <w:pPr>
        <w:ind w:left="720"/>
      </w:pPr>
      <w:r w:rsidRPr="00FD4489">
        <w:rPr>
          <w:b/>
          <w:bCs/>
        </w:rPr>
        <w:t>Edible Tree Directory</w:t>
      </w:r>
      <w:r>
        <w:t xml:space="preserve"> (need to select "</w:t>
      </w:r>
      <w:r w:rsidRPr="00FD4489">
        <w:t>HIGH PLATEAU, MOUNTAIN</w:t>
      </w:r>
      <w:r>
        <w:t>" as "</w:t>
      </w:r>
      <w:r w:rsidRPr="00FD4489">
        <w:t>Appropriate Arizona Elevation Categor</w:t>
      </w:r>
      <w:r>
        <w:t>y")</w:t>
      </w:r>
      <w:r w:rsidRPr="00FD4489">
        <w:t xml:space="preserve"> </w:t>
      </w:r>
      <w:hyperlink r:id="rId21" w:history="1">
        <w:r w:rsidRPr="00532A6E">
          <w:rPr>
            <w:rStyle w:val="Hyperlink"/>
            <w:vertAlign w:val="baseline"/>
          </w:rPr>
          <w:t>https://leafnetworkaz.org/Plant-Directory</w:t>
        </w:r>
      </w:hyperlink>
    </w:p>
    <w:p w14:paraId="6CF321EC" w14:textId="77777777" w:rsidR="00FD4489" w:rsidRPr="00FD4489" w:rsidRDefault="00FD4489" w:rsidP="0038620A">
      <w:pPr>
        <w:rPr>
          <w:b/>
          <w:bCs/>
        </w:rPr>
      </w:pPr>
    </w:p>
    <w:p w14:paraId="76AF53CC" w14:textId="2A671E26" w:rsidR="00270475" w:rsidRDefault="0038620A" w:rsidP="0038620A">
      <w:r w:rsidRPr="00E87291">
        <w:rPr>
          <w:b/>
          <w:bCs/>
        </w:rPr>
        <w:t>United States Department of Agriculture (USDA)</w:t>
      </w:r>
      <w:r w:rsidR="00477B3C">
        <w:t xml:space="preserve"> in conjunction with the </w:t>
      </w:r>
      <w:r w:rsidRPr="00E87291">
        <w:rPr>
          <w:b/>
          <w:bCs/>
        </w:rPr>
        <w:t>National Resources Conservation Service (NRCS)</w:t>
      </w:r>
      <w:r>
        <w:t>:</w:t>
      </w:r>
    </w:p>
    <w:p w14:paraId="5A9DA5F5" w14:textId="0DD447AE" w:rsidR="0038620A" w:rsidRDefault="00E87291" w:rsidP="00270475">
      <w:pPr>
        <w:ind w:left="720"/>
        <w:rPr>
          <w:rStyle w:val="Hyperlink"/>
          <w:vertAlign w:val="baseline"/>
        </w:rPr>
      </w:pPr>
      <w:r w:rsidRPr="00430182">
        <w:rPr>
          <w:b/>
          <w:bCs/>
        </w:rPr>
        <w:t>Land Stewardship Program</w:t>
      </w:r>
      <w:r>
        <w:t>:</w:t>
      </w:r>
      <w:r w:rsidR="00270475">
        <w:t xml:space="preserve"> </w:t>
      </w:r>
      <w:r w:rsidR="0038620A" w:rsidRPr="0038620A">
        <w:t> </w:t>
      </w:r>
      <w:hyperlink r:id="rId22" w:history="1">
        <w:r w:rsidR="0038620A" w:rsidRPr="0038620A">
          <w:rPr>
            <w:rStyle w:val="Hyperlink"/>
            <w:vertAlign w:val="baseline"/>
          </w:rPr>
          <w:t>https://www.fs.usda.g</w:t>
        </w:r>
        <w:r w:rsidR="0038620A" w:rsidRPr="0038620A">
          <w:rPr>
            <w:rStyle w:val="Hyperlink"/>
            <w:vertAlign w:val="baseline"/>
          </w:rPr>
          <w:t>o</w:t>
        </w:r>
        <w:r w:rsidR="0038620A" w:rsidRPr="0038620A">
          <w:rPr>
            <w:rStyle w:val="Hyperlink"/>
            <w:vertAlign w:val="baseline"/>
          </w:rPr>
          <w:t>v/managing-land/forest-stewardship/program</w:t>
        </w:r>
      </w:hyperlink>
    </w:p>
    <w:p w14:paraId="644A4AF5" w14:textId="5DDC1486" w:rsidR="00477B3C" w:rsidRDefault="00477B3C" w:rsidP="00270475">
      <w:pPr>
        <w:ind w:left="720"/>
      </w:pPr>
      <w:r w:rsidRPr="00477B3C">
        <w:rPr>
          <w:b/>
          <w:bCs/>
        </w:rPr>
        <w:t>Environmental Quality Incentives Program (</w:t>
      </w:r>
      <w:proofErr w:type="spellStart"/>
      <w:r w:rsidRPr="00477B3C">
        <w:rPr>
          <w:b/>
          <w:bCs/>
        </w:rPr>
        <w:t>EQIP</w:t>
      </w:r>
      <w:proofErr w:type="spellEnd"/>
      <w:r w:rsidRPr="00477B3C">
        <w:rPr>
          <w:b/>
          <w:bCs/>
        </w:rPr>
        <w:t>)</w:t>
      </w:r>
      <w:r>
        <w:t xml:space="preserve">; Funding </w:t>
      </w:r>
      <w:r w:rsidR="00E87291">
        <w:t>Program</w:t>
      </w:r>
      <w:r>
        <w:t>:</w:t>
      </w:r>
      <w:r w:rsidR="00270475">
        <w:t xml:space="preserve">  </w:t>
      </w:r>
      <w:hyperlink r:id="rId23" w:history="1">
        <w:r w:rsidR="00270475" w:rsidRPr="004B2796">
          <w:rPr>
            <w:rStyle w:val="Hyperlink"/>
            <w:vertAlign w:val="baseline"/>
          </w:rPr>
          <w:t>https://www.nrcs.usda.gov/wps/portal/nrcs/main/national/programs/financial/eqip/</w:t>
        </w:r>
      </w:hyperlink>
    </w:p>
    <w:p w14:paraId="42CD787F" w14:textId="77777777" w:rsidR="00477B3C" w:rsidRPr="00477B3C" w:rsidRDefault="00477B3C" w:rsidP="00477B3C"/>
    <w:p w14:paraId="3E47BB24" w14:textId="60E3334F" w:rsidR="007027DE" w:rsidRPr="007027DE" w:rsidRDefault="00477B3C" w:rsidP="0074372A">
      <w:pPr>
        <w:rPr>
          <w:color w:val="0563C1" w:themeColor="hyperlink"/>
          <w:u w:val="single"/>
        </w:rPr>
      </w:pPr>
      <w:r w:rsidRPr="00430182">
        <w:rPr>
          <w:b/>
          <w:bCs/>
        </w:rPr>
        <w:t>Arizona Association of Conservation District (</w:t>
      </w:r>
      <w:proofErr w:type="spellStart"/>
      <w:r w:rsidRPr="00430182">
        <w:rPr>
          <w:b/>
          <w:bCs/>
        </w:rPr>
        <w:t>AACD</w:t>
      </w:r>
      <w:proofErr w:type="spellEnd"/>
      <w:r>
        <w:t>):</w:t>
      </w:r>
      <w:r w:rsidR="00270475">
        <w:t xml:space="preserve">  </w:t>
      </w:r>
      <w:hyperlink r:id="rId24" w:history="1">
        <w:r w:rsidR="00270475" w:rsidRPr="004B2796">
          <w:rPr>
            <w:rStyle w:val="Hyperlink"/>
            <w:vertAlign w:val="baseline"/>
          </w:rPr>
          <w:t>https://www.aacd1944.com</w:t>
        </w:r>
      </w:hyperlink>
    </w:p>
    <w:sectPr w:rsidR="007027DE" w:rsidRPr="007027DE" w:rsidSect="00BA6D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931DE"/>
    <w:multiLevelType w:val="multilevel"/>
    <w:tmpl w:val="A88EF56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E25A35"/>
    <w:multiLevelType w:val="hybridMultilevel"/>
    <w:tmpl w:val="79FE8A78"/>
    <w:lvl w:ilvl="0" w:tplc="9AB247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32BDB"/>
    <w:multiLevelType w:val="hybridMultilevel"/>
    <w:tmpl w:val="372AC3FC"/>
    <w:lvl w:ilvl="0" w:tplc="55E0CA4A">
      <w:start w:val="1"/>
      <w:numFmt w:val="bullet"/>
      <w:pStyle w:val="Appendixanddocumen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2A"/>
    <w:rsid w:val="00027DCA"/>
    <w:rsid w:val="00107B22"/>
    <w:rsid w:val="0016421E"/>
    <w:rsid w:val="00212E78"/>
    <w:rsid w:val="00216767"/>
    <w:rsid w:val="00270475"/>
    <w:rsid w:val="00272730"/>
    <w:rsid w:val="00377695"/>
    <w:rsid w:val="0038620A"/>
    <w:rsid w:val="003908B5"/>
    <w:rsid w:val="004151DF"/>
    <w:rsid w:val="00426CE4"/>
    <w:rsid w:val="00430182"/>
    <w:rsid w:val="00464EF4"/>
    <w:rsid w:val="00477B3C"/>
    <w:rsid w:val="00574496"/>
    <w:rsid w:val="007027DE"/>
    <w:rsid w:val="0074372A"/>
    <w:rsid w:val="00777A07"/>
    <w:rsid w:val="007E0D4F"/>
    <w:rsid w:val="008F60D1"/>
    <w:rsid w:val="00967F01"/>
    <w:rsid w:val="009D480A"/>
    <w:rsid w:val="00B14649"/>
    <w:rsid w:val="00BA6DED"/>
    <w:rsid w:val="00BB5AAD"/>
    <w:rsid w:val="00C348A0"/>
    <w:rsid w:val="00C82F7B"/>
    <w:rsid w:val="00CD654F"/>
    <w:rsid w:val="00D517FD"/>
    <w:rsid w:val="00D60C6D"/>
    <w:rsid w:val="00D849C8"/>
    <w:rsid w:val="00DE3092"/>
    <w:rsid w:val="00E87291"/>
    <w:rsid w:val="00EB2CA4"/>
    <w:rsid w:val="00ED4E34"/>
    <w:rsid w:val="00F33CE7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9C14F"/>
  <w15:chartTrackingRefBased/>
  <w15:docId w15:val="{248B0692-5A94-9A4B-B1E2-DFEC377A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6"/>
  </w:style>
  <w:style w:type="paragraph" w:styleId="Heading1">
    <w:name w:val="heading 1"/>
    <w:basedOn w:val="Normal"/>
    <w:next w:val="Normal"/>
    <w:link w:val="Heading1Char"/>
    <w:uiPriority w:val="9"/>
    <w:qFormat/>
    <w:rsid w:val="00CD65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6421E"/>
    <w:pPr>
      <w:numPr>
        <w:numId w:val="3"/>
      </w:numPr>
      <w:spacing w:before="120" w:after="60"/>
      <w:ind w:hanging="360"/>
      <w:outlineLvl w:val="2"/>
    </w:pPr>
    <w:rPr>
      <w:rFonts w:ascii="Verdana" w:eastAsiaTheme="minorHAnsi" w:hAnsi="Verdana" w:cstheme="minorBidi"/>
      <w:b/>
      <w:i/>
      <w:noProof/>
      <w:color w:val="auto"/>
      <w:kern w:val="28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96"/>
    <w:pPr>
      <w:ind w:left="720"/>
      <w:contextualSpacing/>
    </w:pPr>
  </w:style>
  <w:style w:type="paragraph" w:customStyle="1" w:styleId="Appendixanddocumentbullet">
    <w:name w:val="Appendix and document bullet"/>
    <w:basedOn w:val="Normal"/>
    <w:uiPriority w:val="99"/>
    <w:rsid w:val="00464EF4"/>
    <w:pPr>
      <w:numPr>
        <w:numId w:val="1"/>
      </w:numPr>
      <w:spacing w:after="220"/>
      <w:jc w:val="both"/>
    </w:pPr>
    <w:rPr>
      <w:rFonts w:ascii="Verdana" w:eastAsia="Times New Roman" w:hAnsi="Verdana" w:cs="Times New Roman"/>
      <w:sz w:val="22"/>
      <w:szCs w:val="22"/>
      <w:lang w:val="en-AU"/>
    </w:rPr>
  </w:style>
  <w:style w:type="paragraph" w:customStyle="1" w:styleId="AppendixExample">
    <w:name w:val="Appendix Example"/>
    <w:basedOn w:val="Normal"/>
    <w:uiPriority w:val="99"/>
    <w:rsid w:val="00464EF4"/>
    <w:pPr>
      <w:ind w:left="709" w:hanging="1"/>
      <w:jc w:val="both"/>
    </w:pPr>
    <w:rPr>
      <w:rFonts w:ascii="Verdana" w:eastAsia="Times New Roman" w:hAnsi="Verdana" w:cs="Times New Roman"/>
      <w:b/>
      <w:i/>
      <w:sz w:val="22"/>
      <w:szCs w:val="22"/>
      <w:lang w:val="en-AU"/>
    </w:rPr>
  </w:style>
  <w:style w:type="paragraph" w:customStyle="1" w:styleId="AppendixExampletext">
    <w:name w:val="Appendix Example text"/>
    <w:basedOn w:val="Normal"/>
    <w:uiPriority w:val="99"/>
    <w:rsid w:val="00464EF4"/>
    <w:pPr>
      <w:spacing w:after="220"/>
      <w:ind w:left="709"/>
    </w:pPr>
    <w:rPr>
      <w:rFonts w:ascii="Verdana" w:eastAsia="Times New Roman" w:hAnsi="Verdana" w:cs="Times New Roman"/>
      <w:i/>
      <w:sz w:val="22"/>
      <w:szCs w:val="22"/>
      <w:lang w:val="en-AU"/>
    </w:rPr>
  </w:style>
  <w:style w:type="paragraph" w:customStyle="1" w:styleId="AppendixHeading1">
    <w:name w:val="Appendix Heading 1"/>
    <w:basedOn w:val="Normal"/>
    <w:uiPriority w:val="99"/>
    <w:rsid w:val="00464EF4"/>
    <w:pPr>
      <w:spacing w:before="240" w:after="240"/>
      <w:jc w:val="both"/>
    </w:pPr>
    <w:rPr>
      <w:rFonts w:ascii="Verdana" w:eastAsia="Times New Roman" w:hAnsi="Verdana" w:cs="Times New Roman"/>
      <w:b/>
      <w:i/>
      <w:color w:val="1F497D"/>
      <w:u w:val="single"/>
      <w:lang w:val="en-AU"/>
    </w:rPr>
  </w:style>
  <w:style w:type="paragraph" w:customStyle="1" w:styleId="AppendixHeading2">
    <w:name w:val="Appendix Heading 2"/>
    <w:basedOn w:val="Normal"/>
    <w:uiPriority w:val="99"/>
    <w:rsid w:val="00464EF4"/>
    <w:pPr>
      <w:keepNext/>
      <w:ind w:left="288" w:hanging="288"/>
      <w:jc w:val="both"/>
    </w:pPr>
    <w:rPr>
      <w:rFonts w:ascii="Verdana" w:eastAsia="Times New Roman" w:hAnsi="Verdana" w:cs="Times New Roman"/>
      <w:b/>
      <w:i/>
      <w:color w:val="1F497D"/>
      <w:sz w:val="22"/>
      <w:szCs w:val="22"/>
      <w:lang w:val="en-AU"/>
    </w:rPr>
  </w:style>
  <w:style w:type="character" w:customStyle="1" w:styleId="AppendixSubheading">
    <w:name w:val="Appendix Subheading"/>
    <w:uiPriority w:val="99"/>
    <w:rsid w:val="00464EF4"/>
    <w:rPr>
      <w:rFonts w:cs="Times New Roman"/>
      <w:b/>
      <w:i/>
      <w:color w:val="1F497D"/>
    </w:rPr>
  </w:style>
  <w:style w:type="paragraph" w:customStyle="1" w:styleId="theader1L1">
    <w:name w:val="t_header1 L1"/>
    <w:basedOn w:val="Normal"/>
    <w:uiPriority w:val="99"/>
    <w:rsid w:val="00464EF4"/>
    <w:pPr>
      <w:keepNext/>
      <w:keepLines/>
      <w:spacing w:before="60"/>
      <w:ind w:left="113" w:right="113"/>
    </w:pPr>
    <w:rPr>
      <w:rFonts w:ascii="Verdana" w:eastAsia="Times New Roman" w:hAnsi="Verdana" w:cs="Times New Roman"/>
      <w:b/>
      <w:color w:val="FFFFFF"/>
      <w:lang w:val="en-AU"/>
    </w:rPr>
  </w:style>
  <w:style w:type="paragraph" w:customStyle="1" w:styleId="theader1L2">
    <w:name w:val="t_header1 L2"/>
    <w:basedOn w:val="Normal"/>
    <w:uiPriority w:val="99"/>
    <w:rsid w:val="00464EF4"/>
    <w:pPr>
      <w:keepNext/>
      <w:keepLines/>
      <w:spacing w:after="60"/>
      <w:ind w:left="113" w:right="113"/>
    </w:pPr>
    <w:rPr>
      <w:rFonts w:ascii="Verdana" w:eastAsia="Times New Roman" w:hAnsi="Verdana" w:cs="Times New Roman"/>
      <w:b/>
      <w:color w:val="FFFFFF"/>
      <w:sz w:val="36"/>
      <w:szCs w:val="20"/>
      <w:lang w:val="en-AU"/>
    </w:rPr>
  </w:style>
  <w:style w:type="paragraph" w:customStyle="1" w:styleId="theader2L1">
    <w:name w:val="t_header2 L1"/>
    <w:basedOn w:val="Normal"/>
    <w:uiPriority w:val="99"/>
    <w:rsid w:val="00464EF4"/>
    <w:pPr>
      <w:keepNext/>
      <w:keepLines/>
      <w:spacing w:before="60"/>
      <w:ind w:left="113" w:right="113"/>
    </w:pPr>
    <w:rPr>
      <w:rFonts w:ascii="Verdana" w:eastAsia="Times New Roman" w:hAnsi="Verdana" w:cs="Times New Roman"/>
      <w:b/>
      <w:color w:val="FFFFFF"/>
      <w:sz w:val="20"/>
      <w:szCs w:val="20"/>
      <w:lang w:val="en-AU"/>
    </w:rPr>
  </w:style>
  <w:style w:type="paragraph" w:customStyle="1" w:styleId="theader2L2">
    <w:name w:val="t_header2 L2"/>
    <w:basedOn w:val="Normal"/>
    <w:uiPriority w:val="99"/>
    <w:rsid w:val="00464EF4"/>
    <w:pPr>
      <w:keepNext/>
      <w:keepLines/>
      <w:spacing w:after="60"/>
      <w:ind w:left="113" w:right="113"/>
    </w:pPr>
    <w:rPr>
      <w:rFonts w:ascii="Verdana" w:eastAsia="Times New Roman" w:hAnsi="Verdana" w:cs="Times New Roman"/>
      <w:b/>
      <w:color w:val="FFFFFF"/>
      <w:sz w:val="28"/>
      <w:szCs w:val="20"/>
      <w:lang w:val="en-AU"/>
    </w:rPr>
  </w:style>
  <w:style w:type="paragraph" w:styleId="TOC1">
    <w:name w:val="toc 1"/>
    <w:aliases w:val="TOC 1 - Barb"/>
    <w:basedOn w:val="Normal"/>
    <w:next w:val="Normal"/>
    <w:autoRedefine/>
    <w:uiPriority w:val="39"/>
    <w:rsid w:val="00426CE4"/>
    <w:pPr>
      <w:tabs>
        <w:tab w:val="right" w:leader="dot" w:pos="10490"/>
      </w:tabs>
      <w:spacing w:before="360" w:after="120"/>
      <w:ind w:right="567"/>
    </w:pPr>
    <w:rPr>
      <w:rFonts w:ascii="Verdana" w:eastAsia="Times New Roman" w:hAnsi="Verdana" w:cs="Times New Roman"/>
      <w:b/>
      <w:noProof/>
      <w:sz w:val="26"/>
      <w:szCs w:val="36"/>
      <w:lang w:val="en-AU"/>
    </w:rPr>
  </w:style>
  <w:style w:type="paragraph" w:customStyle="1" w:styleId="toverviewC1">
    <w:name w:val="t_overview C1"/>
    <w:basedOn w:val="Normal"/>
    <w:uiPriority w:val="99"/>
    <w:rsid w:val="00426CE4"/>
    <w:pPr>
      <w:keepNext/>
      <w:keepLines/>
      <w:spacing w:before="60"/>
      <w:ind w:left="113" w:right="113"/>
    </w:pPr>
    <w:rPr>
      <w:rFonts w:ascii="Verdana" w:eastAsia="Times New Roman" w:hAnsi="Verdana" w:cs="Times New Roman"/>
      <w:sz w:val="22"/>
      <w:szCs w:val="20"/>
      <w:lang w:val="en-AU"/>
    </w:rPr>
  </w:style>
  <w:style w:type="paragraph" w:customStyle="1" w:styleId="TOC1-Barb">
    <w:name w:val="TOC1 - Barb"/>
    <w:basedOn w:val="TOC1"/>
    <w:qFormat/>
    <w:rsid w:val="00426CE4"/>
  </w:style>
  <w:style w:type="character" w:customStyle="1" w:styleId="Heading3Char">
    <w:name w:val="Heading 3 Char"/>
    <w:link w:val="Heading3"/>
    <w:uiPriority w:val="99"/>
    <w:rsid w:val="0016421E"/>
    <w:rPr>
      <w:rFonts w:ascii="Verdana" w:hAnsi="Verdana"/>
      <w:b/>
      <w:i/>
      <w:noProof/>
      <w:kern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overviewC2">
    <w:name w:val="t_overview C2"/>
    <w:basedOn w:val="Normal"/>
    <w:uiPriority w:val="99"/>
    <w:rsid w:val="0016421E"/>
    <w:pPr>
      <w:spacing w:before="60"/>
      <w:ind w:left="113" w:right="113"/>
    </w:pPr>
    <w:rPr>
      <w:rFonts w:ascii="Verdana" w:eastAsia="Times New Roman" w:hAnsi="Verdana" w:cs="Times New Roman"/>
      <w:b/>
      <w:sz w:val="22"/>
      <w:szCs w:val="20"/>
      <w:lang w:val="en-AU"/>
    </w:rPr>
  </w:style>
  <w:style w:type="character" w:styleId="Hyperlink">
    <w:name w:val="Hyperlink"/>
    <w:aliases w:val="Hyperlink - Footnote reference"/>
    <w:basedOn w:val="FootnoteReference"/>
    <w:uiPriority w:val="99"/>
    <w:unhideWhenUsed/>
    <w:rsid w:val="004151DF"/>
    <w:rPr>
      <w:rFonts w:asciiTheme="minorHAnsi" w:hAnsiTheme="minorHAnsi"/>
      <w:i w:val="0"/>
      <w:color w:val="0563C1" w:themeColor="hyperlink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4151DF"/>
    <w:rPr>
      <w:vertAlign w:val="superscript"/>
    </w:rPr>
  </w:style>
  <w:style w:type="paragraph" w:customStyle="1" w:styleId="ChapterName">
    <w:name w:val="ChapterName"/>
    <w:basedOn w:val="Heading1"/>
    <w:qFormat/>
    <w:rsid w:val="00CD654F"/>
    <w:pPr>
      <w:suppressAutoHyphens/>
      <w:spacing w:after="200"/>
      <w:jc w:val="center"/>
    </w:pPr>
    <w:rPr>
      <w:rFonts w:cs="Times New Roman (Headings CS)"/>
      <w:smallCaps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D6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hapterNumber">
    <w:name w:val="ChapterNumber"/>
    <w:basedOn w:val="Heading1"/>
    <w:qFormat/>
    <w:rsid w:val="00CD654F"/>
    <w:pPr>
      <w:suppressAutoHyphens/>
      <w:spacing w:after="200"/>
      <w:jc w:val="center"/>
    </w:pPr>
    <w:rPr>
      <w:rFonts w:cs="Times New Roman (Headings CS)"/>
      <w:smallCaps/>
      <w:sz w:val="24"/>
    </w:rPr>
  </w:style>
  <w:style w:type="paragraph" w:customStyle="1" w:styleId="TruthReferences">
    <w:name w:val="Truth References"/>
    <w:basedOn w:val="BodyText"/>
    <w:qFormat/>
    <w:rsid w:val="00D517FD"/>
    <w:pPr>
      <w:spacing w:before="120" w:after="0"/>
      <w:contextualSpacing/>
    </w:pPr>
    <w:rPr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D517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7FD"/>
  </w:style>
  <w:style w:type="character" w:styleId="Emphasis">
    <w:name w:val="Emphasis"/>
    <w:basedOn w:val="DefaultParagraphFont"/>
    <w:uiPriority w:val="20"/>
    <w:qFormat/>
    <w:rsid w:val="00D849C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862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viracoalition.org/wp-content/uploads/2018/03/Erosion-Control-Field-Guide.pdf" TargetMode="External"/><Relationship Id="rId13" Type="http://schemas.openxmlformats.org/officeDocument/2006/relationships/hyperlink" Target="https://www.savannainstitute.org" TargetMode="External"/><Relationship Id="rId18" Type="http://schemas.openxmlformats.org/officeDocument/2006/relationships/hyperlink" Target="https://dffm.az.gov/forestry-community-forestry/urban-community-forest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fnetworkaz.org/Plant-Directory" TargetMode="External"/><Relationship Id="rId7" Type="http://schemas.openxmlformats.org/officeDocument/2006/relationships/hyperlink" Target="https://quiviracoalition.org/wp-content/uploads/2018/03/An-Introduction-to-Erosion-Control.pdf" TargetMode="External"/><Relationship Id="rId12" Type="http://schemas.openxmlformats.org/officeDocument/2006/relationships/hyperlink" Target="http://dewharvest.blogspot.com" TargetMode="External"/><Relationship Id="rId17" Type="http://schemas.openxmlformats.org/officeDocument/2006/relationships/hyperlink" Target="http://www.aztree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eesthatplease.org" TargetMode="External"/><Relationship Id="rId20" Type="http://schemas.openxmlformats.org/officeDocument/2006/relationships/hyperlink" Target="https://leafnetworkaz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viracoalition.org/techguides/" TargetMode="External"/><Relationship Id="rId11" Type="http://schemas.openxmlformats.org/officeDocument/2006/relationships/hyperlink" Target="https://www.dewharvest.com" TargetMode="External"/><Relationship Id="rId24" Type="http://schemas.openxmlformats.org/officeDocument/2006/relationships/hyperlink" Target="https://www.aacd1944.com" TargetMode="External"/><Relationship Id="rId5" Type="http://schemas.openxmlformats.org/officeDocument/2006/relationships/hyperlink" Target="https://extension.arizona.edu/sites/extension.arizona.edu/files/pubs/az1289.pdf" TargetMode="External"/><Relationship Id="rId15" Type="http://schemas.openxmlformats.org/officeDocument/2006/relationships/hyperlink" Target="https://johnkempf.com/blog/" TargetMode="External"/><Relationship Id="rId23" Type="http://schemas.openxmlformats.org/officeDocument/2006/relationships/hyperlink" Target="https://www.nrcs.usda.gov/wps/portal/nrcs/main/national/programs/financial/eqip/" TargetMode="External"/><Relationship Id="rId10" Type="http://schemas.openxmlformats.org/officeDocument/2006/relationships/hyperlink" Target="https://www.groasis.com/en" TargetMode="External"/><Relationship Id="rId19" Type="http://schemas.openxmlformats.org/officeDocument/2006/relationships/hyperlink" Target="https://swaan-sit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viracoalition.org/wp-content/uploads/2018/06/A-Good-Road-Lies-Easy-on-the-Land.pdf" TargetMode="External"/><Relationship Id="rId14" Type="http://schemas.openxmlformats.org/officeDocument/2006/relationships/hyperlink" Target="https://www.audubon.org" TargetMode="External"/><Relationship Id="rId22" Type="http://schemas.openxmlformats.org/officeDocument/2006/relationships/hyperlink" Target="https://www.fs.usda.gov/managing-land/forest-stewardship/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Brownson</dc:creator>
  <cp:keywords/>
  <dc:description/>
  <cp:lastModifiedBy>Jennifer Brownson</cp:lastModifiedBy>
  <cp:revision>15</cp:revision>
  <dcterms:created xsi:type="dcterms:W3CDTF">2021-03-11T15:49:00Z</dcterms:created>
  <dcterms:modified xsi:type="dcterms:W3CDTF">2021-03-29T20:07:00Z</dcterms:modified>
</cp:coreProperties>
</file>